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810" w:rsidRDefault="00295810" w:rsidP="00295810">
      <w:pPr>
        <w:jc w:val="center"/>
      </w:pPr>
      <w:r>
        <w:rPr>
          <w:noProof/>
          <w:lang w:val="en-GB" w:eastAsia="zh-CN"/>
        </w:rPr>
        <w:drawing>
          <wp:inline distT="0" distB="0" distL="0" distR="0">
            <wp:extent cx="6477000" cy="800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77000" cy="800100"/>
                    </a:xfrm>
                    <a:prstGeom prst="rect">
                      <a:avLst/>
                    </a:prstGeom>
                    <a:noFill/>
                    <a:ln>
                      <a:noFill/>
                    </a:ln>
                  </pic:spPr>
                </pic:pic>
              </a:graphicData>
            </a:graphic>
          </wp:inline>
        </w:drawing>
      </w:r>
    </w:p>
    <w:p w:rsidR="00295810" w:rsidRDefault="00295810" w:rsidP="00295810">
      <w:pPr>
        <w:spacing w:before="240"/>
        <w:jc w:val="center"/>
        <w:rPr>
          <w:b/>
          <w:bCs/>
          <w:iCs/>
          <w:color w:val="2E74B5" w:themeColor="accent1" w:themeShade="BF"/>
          <w:sz w:val="28"/>
        </w:rPr>
      </w:pPr>
      <w:bookmarkStart w:id="0" w:name="OLE_LINK3"/>
      <w:r>
        <w:rPr>
          <w:b/>
          <w:bCs/>
          <w:iCs/>
          <w:color w:val="2E74B5" w:themeColor="accent1" w:themeShade="BF"/>
          <w:sz w:val="28"/>
          <w:lang w:val="vi-VN"/>
        </w:rPr>
        <w:t>TRIỂN LÃM</w:t>
      </w:r>
      <w:r>
        <w:rPr>
          <w:b/>
          <w:bCs/>
          <w:iCs/>
          <w:color w:val="2E74B5" w:themeColor="accent1" w:themeShade="BF"/>
          <w:sz w:val="28"/>
        </w:rPr>
        <w:t xml:space="preserve"> QU</w:t>
      </w:r>
      <w:r>
        <w:rPr>
          <w:b/>
          <w:bCs/>
          <w:iCs/>
          <w:color w:val="2E74B5" w:themeColor="accent1" w:themeShade="BF"/>
          <w:sz w:val="28"/>
          <w:lang w:val="vi-VN"/>
        </w:rPr>
        <w:t xml:space="preserve">ỐC TẾ </w:t>
      </w:r>
      <w:r>
        <w:rPr>
          <w:b/>
          <w:bCs/>
          <w:iCs/>
          <w:color w:val="2E74B5" w:themeColor="accent1" w:themeShade="BF"/>
          <w:sz w:val="28"/>
        </w:rPr>
        <w:t xml:space="preserve">VỀ PHÁT MINH VÀ CÔNG NGHỆ </w:t>
      </w:r>
      <w:r>
        <w:rPr>
          <w:b/>
          <w:bCs/>
          <w:iCs/>
          <w:color w:val="2E74B5" w:themeColor="accent1" w:themeShade="BF"/>
          <w:sz w:val="28"/>
        </w:rPr>
        <w:br/>
      </w:r>
      <w:r>
        <w:rPr>
          <w:b/>
          <w:bCs/>
          <w:iCs/>
          <w:color w:val="2E74B5" w:themeColor="accent1" w:themeShade="BF"/>
          <w:sz w:val="28"/>
          <w:lang w:val="vi-VN"/>
        </w:rPr>
        <w:t xml:space="preserve"> TẠI ĐÀI BĂC 201</w:t>
      </w:r>
      <w:r>
        <w:rPr>
          <w:b/>
          <w:bCs/>
          <w:iCs/>
          <w:color w:val="2E74B5" w:themeColor="accent1" w:themeShade="BF"/>
          <w:sz w:val="28"/>
        </w:rPr>
        <w:t>5</w:t>
      </w:r>
      <w:bookmarkEnd w:id="0"/>
    </w:p>
    <w:p w:rsidR="00295810" w:rsidRDefault="00295810" w:rsidP="00295810">
      <w:pPr>
        <w:spacing w:before="240"/>
        <w:jc w:val="center"/>
        <w:rPr>
          <w:b/>
          <w:bCs/>
          <w:iCs/>
          <w:color w:val="2E74B5" w:themeColor="accent1" w:themeShade="BF"/>
          <w:sz w:val="28"/>
        </w:rPr>
      </w:pPr>
    </w:p>
    <w:tbl>
      <w:tblPr>
        <w:tblW w:w="10320" w:type="dxa"/>
        <w:tblInd w:w="-342" w:type="dxa"/>
        <w:tblBorders>
          <w:top w:val="single" w:sz="8" w:space="0" w:color="A5A5A5"/>
          <w:bottom w:val="single" w:sz="8" w:space="0" w:color="A5A5A5"/>
        </w:tblBorders>
        <w:tblLayout w:type="fixed"/>
        <w:tblLook w:val="04A0" w:firstRow="1" w:lastRow="0" w:firstColumn="1" w:lastColumn="0" w:noHBand="0" w:noVBand="1"/>
      </w:tblPr>
      <w:tblGrid>
        <w:gridCol w:w="5204"/>
        <w:gridCol w:w="5116"/>
      </w:tblGrid>
      <w:tr w:rsidR="00295810" w:rsidTr="00295810">
        <w:trPr>
          <w:trHeight w:val="1533"/>
        </w:trPr>
        <w:tc>
          <w:tcPr>
            <w:tcW w:w="5203" w:type="dxa"/>
            <w:tcBorders>
              <w:top w:val="single" w:sz="24" w:space="0" w:color="70AD47"/>
              <w:left w:val="nil"/>
              <w:bottom w:val="single" w:sz="24" w:space="0" w:color="70AD47"/>
              <w:right w:val="nil"/>
            </w:tcBorders>
          </w:tcPr>
          <w:p w:rsidR="00295810" w:rsidRDefault="00295810">
            <w:pPr>
              <w:suppressAutoHyphens/>
              <w:spacing w:line="256" w:lineRule="auto"/>
              <w:jc w:val="center"/>
              <w:rPr>
                <w:rFonts w:ascii="MS Reference Serif" w:hAnsi="MS Reference Serif"/>
                <w:b/>
                <w:bCs/>
                <w:i/>
                <w:iCs/>
                <w:color w:val="538135"/>
                <w:szCs w:val="32"/>
              </w:rPr>
            </w:pPr>
            <w:r>
              <w:rPr>
                <w:rFonts w:ascii="MS Reference Serif" w:hAnsi="MS Reference Serif"/>
                <w:b/>
                <w:i/>
                <w:noProof/>
                <w:color w:val="538135"/>
                <w:szCs w:val="32"/>
                <w:lang w:val="en-GB" w:eastAsia="zh-CN"/>
              </w:rPr>
              <w:drawing>
                <wp:inline distT="0" distB="0" distL="0" distR="0">
                  <wp:extent cx="2724150" cy="15525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24150" cy="1552575"/>
                          </a:xfrm>
                          <a:prstGeom prst="rect">
                            <a:avLst/>
                          </a:prstGeom>
                          <a:noFill/>
                          <a:ln>
                            <a:noFill/>
                          </a:ln>
                        </pic:spPr>
                      </pic:pic>
                    </a:graphicData>
                  </a:graphic>
                </wp:inline>
              </w:drawing>
            </w:r>
          </w:p>
          <w:p w:rsidR="00295810" w:rsidRDefault="00295810">
            <w:pPr>
              <w:suppressAutoHyphens/>
              <w:spacing w:line="256" w:lineRule="auto"/>
              <w:rPr>
                <w:rFonts w:ascii="MS Reference Serif" w:hAnsi="MS Reference Serif"/>
                <w:b/>
                <w:bCs/>
                <w:i/>
                <w:iCs/>
                <w:color w:val="538135"/>
                <w:szCs w:val="32"/>
              </w:rPr>
            </w:pPr>
          </w:p>
          <w:p w:rsidR="00295810" w:rsidRDefault="00295810">
            <w:pPr>
              <w:suppressAutoHyphens/>
              <w:spacing w:line="256" w:lineRule="auto"/>
              <w:rPr>
                <w:rFonts w:ascii="MS Reference Serif" w:hAnsi="MS Reference Serif"/>
                <w:b/>
                <w:bCs/>
                <w:i/>
                <w:iCs/>
                <w:color w:val="2E74B5" w:themeColor="accent1" w:themeShade="BF"/>
                <w:sz w:val="20"/>
                <w:szCs w:val="32"/>
              </w:rPr>
            </w:pPr>
            <w:r>
              <w:rPr>
                <w:rFonts w:ascii="MS Reference Serif" w:hAnsi="MS Reference Serif"/>
                <w:b/>
                <w:i/>
                <w:iCs/>
                <w:color w:val="2E74B5" w:themeColor="accent1" w:themeShade="BF"/>
                <w:sz w:val="20"/>
                <w:szCs w:val="32"/>
              </w:rPr>
              <w:t>Công nghiệp, viễn thông</w:t>
            </w:r>
            <w:r>
              <w:rPr>
                <w:rFonts w:ascii="MS Reference Serif" w:hAnsi="MS Reference Serif"/>
                <w:b/>
                <w:bCs/>
                <w:i/>
                <w:iCs/>
                <w:color w:val="2E74B5" w:themeColor="accent1" w:themeShade="BF"/>
                <w:sz w:val="20"/>
                <w:szCs w:val="32"/>
              </w:rPr>
              <w:t xml:space="preserve">, phần cứng máy tính, phần mềm và thiết bị ngoại vi, sản phẩm quang học và quang điện, </w:t>
            </w:r>
            <w:r>
              <w:rPr>
                <w:rFonts w:ascii="MS Reference Serif" w:hAnsi="MS Reference Serif"/>
                <w:b/>
                <w:i/>
                <w:iCs/>
                <w:color w:val="2E74B5" w:themeColor="accent1" w:themeShade="BF"/>
                <w:sz w:val="20"/>
                <w:szCs w:val="32"/>
              </w:rPr>
              <w:t xml:space="preserve">vật liệu kim loại, sản phẩm gia dụng, vật liệu xây dựng </w:t>
            </w:r>
          </w:p>
          <w:p w:rsidR="00295810" w:rsidRDefault="00295810">
            <w:pPr>
              <w:suppressAutoHyphens/>
              <w:spacing w:line="256" w:lineRule="auto"/>
              <w:rPr>
                <w:rFonts w:ascii="MS Reference Serif" w:hAnsi="MS Reference Serif"/>
                <w:b/>
                <w:bCs/>
                <w:i/>
                <w:iCs/>
                <w:color w:val="000080"/>
                <w:szCs w:val="26"/>
              </w:rPr>
            </w:pPr>
          </w:p>
        </w:tc>
        <w:tc>
          <w:tcPr>
            <w:tcW w:w="5116" w:type="dxa"/>
            <w:tcBorders>
              <w:top w:val="single" w:sz="24" w:space="0" w:color="70AD47"/>
              <w:left w:val="nil"/>
              <w:bottom w:val="single" w:sz="24" w:space="0" w:color="70AD47"/>
              <w:right w:val="nil"/>
            </w:tcBorders>
          </w:tcPr>
          <w:p w:rsidR="00295810" w:rsidRDefault="00295810">
            <w:pPr>
              <w:suppressAutoHyphens/>
              <w:spacing w:line="256" w:lineRule="auto"/>
              <w:jc w:val="center"/>
              <w:rPr>
                <w:rFonts w:ascii="MS Reference Serif" w:hAnsi="MS Reference Serif"/>
                <w:b/>
                <w:bCs/>
                <w:i/>
                <w:iCs/>
                <w:color w:val="000080"/>
                <w:sz w:val="40"/>
                <w:szCs w:val="32"/>
              </w:rPr>
            </w:pPr>
            <w:r>
              <w:rPr>
                <w:noProof/>
                <w:lang w:val="en-GB" w:eastAsia="zh-CN"/>
              </w:rPr>
              <w:drawing>
                <wp:inline distT="0" distB="0" distL="0" distR="0">
                  <wp:extent cx="2819400" cy="15525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10800000" flipV="1">
                            <a:off x="0" y="0"/>
                            <a:ext cx="2819400" cy="1552575"/>
                          </a:xfrm>
                          <a:prstGeom prst="rect">
                            <a:avLst/>
                          </a:prstGeom>
                          <a:noFill/>
                          <a:ln>
                            <a:noFill/>
                          </a:ln>
                        </pic:spPr>
                      </pic:pic>
                    </a:graphicData>
                  </a:graphic>
                </wp:inline>
              </w:drawing>
            </w:r>
          </w:p>
          <w:p w:rsidR="00295810" w:rsidRDefault="00295810">
            <w:pPr>
              <w:suppressAutoHyphens/>
              <w:spacing w:line="256" w:lineRule="auto"/>
              <w:rPr>
                <w:rFonts w:ascii="MS Reference Serif" w:hAnsi="MS Reference Serif"/>
                <w:b/>
                <w:bCs/>
                <w:i/>
                <w:iCs/>
                <w:color w:val="538135"/>
                <w:sz w:val="22"/>
                <w:szCs w:val="32"/>
              </w:rPr>
            </w:pPr>
          </w:p>
          <w:p w:rsidR="00295810" w:rsidRDefault="00295810">
            <w:pPr>
              <w:suppressAutoHyphens/>
              <w:spacing w:line="256" w:lineRule="auto"/>
              <w:rPr>
                <w:rFonts w:ascii="MS Reference Serif" w:hAnsi="MS Reference Serif"/>
                <w:b/>
                <w:bCs/>
                <w:i/>
                <w:iCs/>
                <w:color w:val="000080"/>
                <w:sz w:val="40"/>
                <w:szCs w:val="32"/>
              </w:rPr>
            </w:pPr>
            <w:r>
              <w:rPr>
                <w:rFonts w:ascii="MS Reference Serif" w:hAnsi="MS Reference Serif"/>
                <w:b/>
                <w:bCs/>
                <w:i/>
                <w:iCs/>
                <w:color w:val="2E74B5" w:themeColor="accent1" w:themeShade="BF"/>
                <w:sz w:val="20"/>
                <w:szCs w:val="32"/>
              </w:rPr>
              <w:t>Sản phẩm nông nghiệp, vật liệu, sản phẩm hóa chất, sản phẩm dệt may, cơ khí, dụng cụ cầm tay, điện tử tiêu dùng</w:t>
            </w:r>
            <w:r>
              <w:rPr>
                <w:rFonts w:ascii="MS Reference Serif" w:hAnsi="MS Reference Serif"/>
                <w:b/>
                <w:bCs/>
                <w:i/>
                <w:iCs/>
                <w:color w:val="2E74B5" w:themeColor="accent1" w:themeShade="BF"/>
                <w:sz w:val="18"/>
                <w:szCs w:val="32"/>
              </w:rPr>
              <w:t xml:space="preserve"> </w:t>
            </w:r>
          </w:p>
        </w:tc>
      </w:tr>
      <w:tr w:rsidR="00295810" w:rsidTr="00295810">
        <w:trPr>
          <w:trHeight w:val="968"/>
        </w:trPr>
        <w:tc>
          <w:tcPr>
            <w:tcW w:w="5203" w:type="dxa"/>
            <w:tcBorders>
              <w:top w:val="single" w:sz="24" w:space="0" w:color="70AD47"/>
              <w:left w:val="nil"/>
              <w:bottom w:val="single" w:sz="24" w:space="0" w:color="70AD47"/>
              <w:right w:val="nil"/>
            </w:tcBorders>
            <w:shd w:val="clear" w:color="auto" w:fill="FFFFFF"/>
          </w:tcPr>
          <w:p w:rsidR="00295810" w:rsidRDefault="00295810">
            <w:pPr>
              <w:suppressAutoHyphens/>
              <w:spacing w:line="256" w:lineRule="auto"/>
              <w:jc w:val="center"/>
              <w:rPr>
                <w:rFonts w:ascii="MS Reference Serif" w:hAnsi="MS Reference Serif"/>
                <w:b/>
                <w:i/>
                <w:iCs/>
                <w:color w:val="538135"/>
                <w:szCs w:val="32"/>
              </w:rPr>
            </w:pPr>
            <w:r>
              <w:rPr>
                <w:rFonts w:ascii="MS Reference Serif" w:hAnsi="MS Reference Serif"/>
                <w:b/>
                <w:i/>
                <w:noProof/>
                <w:color w:val="000080"/>
                <w:sz w:val="40"/>
                <w:szCs w:val="32"/>
                <w:lang w:val="en-GB" w:eastAsia="zh-CN"/>
              </w:rPr>
              <w:drawing>
                <wp:inline distT="0" distB="0" distL="0" distR="0">
                  <wp:extent cx="2943225" cy="1685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43225" cy="1685925"/>
                          </a:xfrm>
                          <a:prstGeom prst="rect">
                            <a:avLst/>
                          </a:prstGeom>
                          <a:noFill/>
                          <a:ln>
                            <a:noFill/>
                          </a:ln>
                        </pic:spPr>
                      </pic:pic>
                    </a:graphicData>
                  </a:graphic>
                </wp:inline>
              </w:drawing>
            </w:r>
          </w:p>
          <w:p w:rsidR="00295810" w:rsidRDefault="00295810">
            <w:pPr>
              <w:suppressAutoHyphens/>
              <w:spacing w:line="276" w:lineRule="auto"/>
              <w:rPr>
                <w:rFonts w:ascii="MS Reference Serif" w:hAnsi="MS Reference Serif"/>
                <w:b/>
                <w:i/>
                <w:iCs/>
                <w:color w:val="538135"/>
                <w:sz w:val="20"/>
                <w:szCs w:val="32"/>
              </w:rPr>
            </w:pPr>
          </w:p>
          <w:p w:rsidR="00295810" w:rsidRDefault="00295810">
            <w:pPr>
              <w:suppressAutoHyphens/>
              <w:spacing w:line="276" w:lineRule="auto"/>
              <w:rPr>
                <w:rFonts w:ascii="MS Reference Serif" w:hAnsi="MS Reference Serif"/>
                <w:b/>
                <w:bCs/>
                <w:i/>
                <w:iCs/>
                <w:color w:val="000080"/>
                <w:szCs w:val="32"/>
              </w:rPr>
            </w:pPr>
            <w:r>
              <w:rPr>
                <w:rFonts w:ascii="MS Reference Serif" w:hAnsi="MS Reference Serif"/>
                <w:b/>
                <w:i/>
                <w:iCs/>
                <w:color w:val="2E74B5" w:themeColor="accent1" w:themeShade="BF"/>
                <w:sz w:val="20"/>
                <w:szCs w:val="32"/>
              </w:rPr>
              <w:t xml:space="preserve">Bảo vệ môi trường, năng lượng, quang học, truyền thông, máy móc, giao thông vận tải, công nghệ sinh học </w:t>
            </w:r>
          </w:p>
        </w:tc>
        <w:tc>
          <w:tcPr>
            <w:tcW w:w="5116" w:type="dxa"/>
            <w:tcBorders>
              <w:top w:val="single" w:sz="24" w:space="0" w:color="70AD47"/>
              <w:left w:val="nil"/>
              <w:bottom w:val="single" w:sz="24" w:space="0" w:color="70AD47"/>
              <w:right w:val="nil"/>
            </w:tcBorders>
            <w:hideMark/>
          </w:tcPr>
          <w:p w:rsidR="00295810" w:rsidRDefault="00295810">
            <w:pPr>
              <w:suppressAutoHyphens/>
              <w:spacing w:line="256" w:lineRule="auto"/>
              <w:rPr>
                <w:rFonts w:ascii="MS Reference Serif" w:hAnsi="MS Reference Serif"/>
                <w:b/>
                <w:i/>
                <w:iCs/>
                <w:color w:val="538135"/>
                <w:sz w:val="20"/>
                <w:szCs w:val="32"/>
              </w:rPr>
            </w:pPr>
            <w:r>
              <w:rPr>
                <w:noProof/>
                <w:lang w:val="en-GB" w:eastAsia="zh-CN"/>
              </w:rPr>
              <w:drawing>
                <wp:anchor distT="0" distB="0" distL="114300" distR="114300" simplePos="0" relativeHeight="251657216" behindDoc="1" locked="0" layoutInCell="1" allowOverlap="1">
                  <wp:simplePos x="0" y="0"/>
                  <wp:positionH relativeFrom="column">
                    <wp:posOffset>142875</wp:posOffset>
                  </wp:positionH>
                  <wp:positionV relativeFrom="paragraph">
                    <wp:posOffset>0</wp:posOffset>
                  </wp:positionV>
                  <wp:extent cx="2828925" cy="1697355"/>
                  <wp:effectExtent l="0" t="0" r="9525" b="0"/>
                  <wp:wrapThrough wrapText="bothSides">
                    <wp:wrapPolygon edited="0">
                      <wp:start x="0" y="0"/>
                      <wp:lineTo x="0" y="21333"/>
                      <wp:lineTo x="21527" y="21333"/>
                      <wp:lineTo x="21527" y="0"/>
                      <wp:lineTo x="0" y="0"/>
                    </wp:wrapPolygon>
                  </wp:wrapThrough>
                  <wp:docPr id="6" name="Picture 6" descr="pi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ic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8925" cy="1697355"/>
                          </a:xfrm>
                          <a:prstGeom prst="rect">
                            <a:avLst/>
                          </a:prstGeom>
                          <a:noFill/>
                        </pic:spPr>
                      </pic:pic>
                    </a:graphicData>
                  </a:graphic>
                  <wp14:sizeRelH relativeFrom="page">
                    <wp14:pctWidth>0</wp14:pctWidth>
                  </wp14:sizeRelH>
                  <wp14:sizeRelV relativeFrom="page">
                    <wp14:pctHeight>0</wp14:pctHeight>
                  </wp14:sizeRelV>
                </wp:anchor>
              </w:drawing>
            </w:r>
          </w:p>
          <w:p w:rsidR="00295810" w:rsidRDefault="00295810">
            <w:pPr>
              <w:suppressAutoHyphens/>
              <w:spacing w:line="256" w:lineRule="auto"/>
              <w:rPr>
                <w:rFonts w:ascii="MS Reference Serif" w:hAnsi="MS Reference Serif"/>
                <w:b/>
                <w:bCs/>
                <w:i/>
                <w:iCs/>
                <w:color w:val="000080"/>
                <w:sz w:val="40"/>
                <w:szCs w:val="32"/>
              </w:rPr>
            </w:pPr>
            <w:r>
              <w:rPr>
                <w:rFonts w:ascii="MS Reference Serif" w:hAnsi="MS Reference Serif"/>
                <w:b/>
                <w:i/>
                <w:iCs/>
                <w:color w:val="2E74B5" w:themeColor="accent1" w:themeShade="BF"/>
                <w:sz w:val="20"/>
                <w:szCs w:val="32"/>
              </w:rPr>
              <w:t>Thiết bị giải trí, thể thao văn phòng phẩm, thiết bị văn phòng, quà tặng / tác phẩm nghệ thuật &amp; sáng tạo…</w:t>
            </w:r>
          </w:p>
        </w:tc>
      </w:tr>
    </w:tbl>
    <w:p w:rsidR="00295810" w:rsidRDefault="00295810" w:rsidP="00295810">
      <w:pPr>
        <w:tabs>
          <w:tab w:val="left" w:pos="1440"/>
        </w:tabs>
        <w:spacing w:before="100" w:beforeAutospacing="1" w:after="100" w:afterAutospacing="1"/>
        <w:rPr>
          <w:rFonts w:ascii="Arial" w:eastAsia="Arial Unicode MS" w:hAnsi="Arial" w:cs="Arial"/>
          <w:b/>
          <w:kern w:val="0"/>
          <w:sz w:val="22"/>
          <w:szCs w:val="22"/>
          <w:lang w:eastAsia="zh-CN"/>
        </w:rPr>
      </w:pPr>
      <w:r>
        <w:rPr>
          <w:rFonts w:ascii="Arial" w:eastAsia="Arial Unicode MS" w:hAnsi="Arial" w:cs="Arial"/>
          <w:b/>
          <w:kern w:val="0"/>
          <w:sz w:val="22"/>
          <w:szCs w:val="22"/>
          <w:lang w:eastAsia="zh-CN"/>
        </w:rPr>
        <w:t xml:space="preserve">Thời gian: </w:t>
      </w:r>
      <w:r>
        <w:rPr>
          <w:rFonts w:ascii="Arial" w:eastAsia="Arial Unicode MS" w:hAnsi="Arial" w:cs="Arial"/>
          <w:b/>
          <w:kern w:val="0"/>
          <w:sz w:val="22"/>
          <w:szCs w:val="22"/>
          <w:lang w:eastAsia="zh-CN"/>
        </w:rPr>
        <w:tab/>
        <w:t xml:space="preserve">Ngày 01~03/10 năm 2015 </w:t>
      </w:r>
    </w:p>
    <w:p w:rsidR="00295810" w:rsidRDefault="00295810" w:rsidP="00295810">
      <w:pPr>
        <w:tabs>
          <w:tab w:val="left" w:pos="1440"/>
        </w:tabs>
        <w:spacing w:before="100" w:beforeAutospacing="1" w:after="100" w:afterAutospacing="1"/>
        <w:rPr>
          <w:rFonts w:ascii="Arial" w:eastAsia="Arial Unicode MS" w:hAnsi="Arial" w:cs="Arial"/>
          <w:b/>
          <w:kern w:val="0"/>
          <w:sz w:val="22"/>
          <w:szCs w:val="22"/>
          <w:lang w:eastAsia="zh-CN"/>
        </w:rPr>
      </w:pPr>
      <w:r>
        <w:rPr>
          <w:rFonts w:ascii="Arial" w:eastAsia="Arial Unicode MS" w:hAnsi="Arial" w:cs="Arial"/>
          <w:b/>
          <w:kern w:val="0"/>
          <w:sz w:val="22"/>
          <w:szCs w:val="22"/>
          <w:lang w:eastAsia="zh-CN"/>
        </w:rPr>
        <w:t>Địa điểm:</w:t>
      </w:r>
      <w:r>
        <w:rPr>
          <w:rFonts w:ascii="Arial" w:eastAsia="Arial Unicode MS" w:hAnsi="Arial" w:cs="Arial"/>
          <w:b/>
          <w:kern w:val="0"/>
          <w:sz w:val="22"/>
          <w:szCs w:val="22"/>
          <w:lang w:eastAsia="zh-CN"/>
        </w:rPr>
        <w:tab/>
        <w:t>Tòa nhà Triển lãm Taipei World Trade Center (TWTC), Exhibition Hall 1</w:t>
      </w:r>
    </w:p>
    <w:p w:rsidR="00295810" w:rsidRDefault="00295810" w:rsidP="00295810">
      <w:pPr>
        <w:spacing w:before="120"/>
        <w:rPr>
          <w:rFonts w:ascii="Arial" w:eastAsia="Arial Unicode MS" w:hAnsi="Arial" w:cs="Arial"/>
          <w:b/>
          <w:kern w:val="0"/>
          <w:sz w:val="22"/>
          <w:szCs w:val="22"/>
          <w:lang w:eastAsia="zh-CN"/>
        </w:rPr>
      </w:pPr>
      <w:r>
        <w:rPr>
          <w:rFonts w:ascii="Arial" w:eastAsia="Arial Unicode MS" w:hAnsi="Arial" w:cs="Arial"/>
          <w:b/>
          <w:kern w:val="0"/>
          <w:sz w:val="22"/>
          <w:szCs w:val="22"/>
          <w:lang w:eastAsia="zh-CN"/>
        </w:rPr>
        <w:t xml:space="preserve">Website: </w:t>
      </w:r>
      <w:hyperlink r:id="rId9" w:history="1">
        <w:r>
          <w:rPr>
            <w:rStyle w:val="Hyperlink"/>
            <w:rFonts w:ascii="Arial" w:eastAsia="Arial Unicode MS" w:hAnsi="Arial" w:cs="Arial"/>
            <w:color w:val="auto"/>
            <w:kern w:val="0"/>
            <w:sz w:val="22"/>
            <w:szCs w:val="22"/>
            <w:u w:val="none"/>
            <w:lang w:eastAsia="zh-CN"/>
          </w:rPr>
          <w:t>www.inventaipei.com.tw</w:t>
        </w:r>
      </w:hyperlink>
      <w:r>
        <w:rPr>
          <w:rFonts w:ascii="Arial" w:eastAsia="Arial Unicode MS" w:hAnsi="Arial" w:cs="Arial"/>
          <w:b/>
          <w:kern w:val="0"/>
          <w:sz w:val="22"/>
          <w:szCs w:val="22"/>
          <w:lang w:eastAsia="zh-CN"/>
        </w:rPr>
        <w:t xml:space="preserve">  </w:t>
      </w:r>
    </w:p>
    <w:p w:rsidR="00295810" w:rsidRDefault="00295810" w:rsidP="00FD386C">
      <w:pPr>
        <w:spacing w:before="120"/>
        <w:rPr>
          <w:rFonts w:ascii="Arial" w:eastAsia="Arial Unicode MS" w:hAnsi="Arial" w:cs="Arial"/>
          <w:b/>
          <w:kern w:val="0"/>
          <w:sz w:val="22"/>
          <w:szCs w:val="22"/>
          <w:lang w:eastAsia="zh-CN"/>
        </w:rPr>
      </w:pPr>
      <w:bookmarkStart w:id="1" w:name="OLE_LINK8"/>
      <w:bookmarkStart w:id="2" w:name="OLE_LINK7"/>
      <w:r>
        <w:rPr>
          <w:rFonts w:ascii="Arial" w:eastAsia="Arial Unicode MS" w:hAnsi="Arial" w:cs="Arial"/>
          <w:b/>
          <w:kern w:val="0"/>
          <w:sz w:val="22"/>
          <w:szCs w:val="22"/>
          <w:lang w:eastAsia="zh-CN"/>
        </w:rPr>
        <w:t>Quy mô:</w:t>
      </w:r>
      <w:bookmarkEnd w:id="1"/>
      <w:bookmarkEnd w:id="2"/>
      <w:r>
        <w:rPr>
          <w:rFonts w:ascii="Arial" w:eastAsia="Arial Unicode MS" w:hAnsi="Arial" w:cs="Arial"/>
          <w:b/>
          <w:kern w:val="0"/>
          <w:sz w:val="22"/>
          <w:szCs w:val="22"/>
          <w:lang w:eastAsia="zh-CN"/>
        </w:rPr>
        <w:t xml:space="preserve"> Thành tích về sáng tạo của Đài Loan đứng hàng thứ 2 tại Châu Á, năng lự</w:t>
      </w:r>
      <w:r w:rsidR="00FD386C">
        <w:rPr>
          <w:rFonts w:ascii="Arial" w:eastAsia="Arial Unicode MS" w:hAnsi="Arial" w:cs="Arial"/>
          <w:b/>
          <w:kern w:val="0"/>
          <w:sz w:val="22"/>
          <w:szCs w:val="22"/>
          <w:lang w:eastAsia="zh-CN"/>
        </w:rPr>
        <w:t xml:space="preserve">c </w:t>
      </w:r>
      <w:r>
        <w:rPr>
          <w:rFonts w:ascii="Arial" w:eastAsia="Arial Unicode MS" w:hAnsi="Arial" w:cs="Arial"/>
          <w:b/>
          <w:kern w:val="0"/>
          <w:sz w:val="22"/>
          <w:szCs w:val="22"/>
          <w:lang w:eastAsia="zh-CN"/>
        </w:rPr>
        <w:t>chế tạo của</w:t>
      </w:r>
      <w:r w:rsidR="00FD386C">
        <w:rPr>
          <w:rFonts w:ascii="Arial" w:eastAsia="Arial Unicode MS" w:hAnsi="Arial" w:cs="Arial"/>
          <w:b/>
          <w:kern w:val="0"/>
          <w:sz w:val="22"/>
          <w:szCs w:val="22"/>
          <w:lang w:val="vi-VN" w:eastAsia="zh-CN"/>
        </w:rPr>
        <w:t xml:space="preserve"> </w:t>
      </w:r>
      <w:r>
        <w:rPr>
          <w:rFonts w:ascii="Arial" w:eastAsia="Arial Unicode MS" w:hAnsi="Arial" w:cs="Arial"/>
          <w:b/>
          <w:kern w:val="0"/>
          <w:sz w:val="22"/>
          <w:szCs w:val="22"/>
          <w:lang w:eastAsia="zh-CN"/>
        </w:rPr>
        <w:t>Đài Loan xếp thứ 3 trên toàn cầu, Invention Show Taipei là diễn đàn củ</w:t>
      </w:r>
      <w:r w:rsidR="00FD386C">
        <w:rPr>
          <w:rFonts w:ascii="Arial" w:eastAsia="Arial Unicode MS" w:hAnsi="Arial" w:cs="Arial"/>
          <w:b/>
          <w:kern w:val="0"/>
          <w:sz w:val="22"/>
          <w:szCs w:val="22"/>
          <w:lang w:eastAsia="zh-CN"/>
        </w:rPr>
        <w:t xml:space="preserve">a </w:t>
      </w:r>
      <w:r>
        <w:rPr>
          <w:rFonts w:ascii="Arial" w:eastAsia="Arial Unicode MS" w:hAnsi="Arial" w:cs="Arial"/>
          <w:b/>
          <w:kern w:val="0"/>
          <w:sz w:val="22"/>
          <w:szCs w:val="22"/>
          <w:lang w:eastAsia="zh-CN"/>
        </w:rPr>
        <w:t>các nhà nghiên cứu, doanh nghiệp và chính phủ nhằm tăng cường sự hiểu biết về lĩnh vực phát minh và sáng tạo kỹ thuật. Triển lãm hứa hẹn thu hút các đơn vị trong nước và quốc tế tham gia như: Mỹ, Nhật Bản,</w:t>
      </w:r>
      <w:smartTag w:uri="urn:schemas-microsoft-com:office:smarttags" w:element="PersonName">
        <w:smartTagPr>
          <w:attr w:name="ProductID" w:val="Trung Quốc"/>
        </w:smartTagPr>
        <w:r>
          <w:rPr>
            <w:rFonts w:ascii="Arial" w:eastAsia="Arial Unicode MS" w:hAnsi="Arial" w:cs="Arial"/>
            <w:b/>
            <w:kern w:val="0"/>
            <w:sz w:val="22"/>
            <w:szCs w:val="22"/>
            <w:lang w:eastAsia="zh-CN"/>
          </w:rPr>
          <w:t>Trung Quốc</w:t>
        </w:r>
      </w:smartTag>
      <w:r>
        <w:rPr>
          <w:rFonts w:ascii="Arial" w:eastAsia="Arial Unicode MS" w:hAnsi="Arial" w:cs="Arial"/>
          <w:b/>
          <w:kern w:val="0"/>
          <w:sz w:val="22"/>
          <w:szCs w:val="22"/>
          <w:lang w:eastAsia="zh-CN"/>
        </w:rPr>
        <w:t xml:space="preserve">, </w:t>
      </w:r>
      <w:smartTag w:uri="urn:schemas-microsoft-com:office:smarttags" w:element="PersonName">
        <w:smartTagPr>
          <w:attr w:name="ProductID" w:val="Thái Lan"/>
        </w:smartTagPr>
        <w:r>
          <w:rPr>
            <w:rFonts w:ascii="Arial" w:eastAsia="Arial Unicode MS" w:hAnsi="Arial" w:cs="Arial"/>
            <w:b/>
            <w:kern w:val="0"/>
            <w:sz w:val="22"/>
            <w:szCs w:val="22"/>
            <w:lang w:eastAsia="zh-CN"/>
          </w:rPr>
          <w:t>Thái Lan</w:t>
        </w:r>
      </w:smartTag>
      <w:r>
        <w:rPr>
          <w:rFonts w:ascii="Arial" w:eastAsia="Arial Unicode MS" w:hAnsi="Arial" w:cs="Arial"/>
          <w:b/>
          <w:kern w:val="0"/>
          <w:sz w:val="22"/>
          <w:szCs w:val="22"/>
          <w:lang w:eastAsia="zh-CN"/>
        </w:rPr>
        <w:t>, Malaysia v.v..</w:t>
      </w:r>
    </w:p>
    <w:p w:rsidR="00295810" w:rsidRDefault="00295810" w:rsidP="00295810"/>
    <w:p w:rsidR="00295810" w:rsidRDefault="00295810" w:rsidP="00295810">
      <w:pPr>
        <w:ind w:leftChars="-70" w:left="-168" w:rightChars="-364" w:right="-874"/>
        <w:jc w:val="both"/>
        <w:outlineLvl w:val="0"/>
        <w:rPr>
          <w:rFonts w:ascii="Arial" w:hAnsi="Arial" w:cs="Arial"/>
          <w:b/>
        </w:rPr>
      </w:pPr>
      <w:r>
        <w:rPr>
          <w:rFonts w:ascii="Arial" w:hAnsi="Arial" w:cs="Arial"/>
          <w:b/>
        </w:rPr>
        <w:t>TAITRA sẽ hỗ trợ một phần chi phí cho các Doanh nghiệp đạt điều kiện xét duyệt.</w:t>
      </w:r>
    </w:p>
    <w:p w:rsidR="00295810" w:rsidRDefault="00295810" w:rsidP="00295810">
      <w:pPr>
        <w:ind w:leftChars="-70" w:left="-168" w:rightChars="-364" w:right="-874"/>
        <w:jc w:val="both"/>
        <w:outlineLvl w:val="0"/>
        <w:rPr>
          <w:rFonts w:ascii="Arial" w:hAnsi="Arial" w:cs="Arial"/>
          <w:b/>
        </w:rPr>
      </w:pPr>
      <w:r>
        <w:rPr>
          <w:rFonts w:ascii="Arial" w:hAnsi="Arial" w:cs="Arial"/>
          <w:b/>
        </w:rPr>
        <w:t>Xin vui lòng liên hệ với chúng tôi:</w:t>
      </w:r>
    </w:p>
    <w:p w:rsidR="00295810" w:rsidRDefault="00295810" w:rsidP="00295810">
      <w:pPr>
        <w:tabs>
          <w:tab w:val="left" w:pos="1843"/>
        </w:tabs>
        <w:spacing w:line="400" w:lineRule="exact"/>
        <w:rPr>
          <w:rFonts w:ascii="Arial" w:hAnsi="Arial" w:cs="Arial"/>
          <w:sz w:val="22"/>
        </w:rPr>
      </w:pPr>
      <w:r>
        <w:rPr>
          <w:rFonts w:ascii="Arial" w:hAnsi="Arial" w:cs="Arial"/>
          <w:b/>
        </w:rPr>
        <w:tab/>
      </w:r>
      <w:r>
        <w:rPr>
          <w:rFonts w:ascii="Arial" w:hAnsi="Arial" w:cs="Arial"/>
          <w:sz w:val="22"/>
        </w:rPr>
        <w:t xml:space="preserve">Taiwan Trade Center, Inc. </w:t>
      </w:r>
    </w:p>
    <w:p w:rsidR="00295810" w:rsidRDefault="00295810" w:rsidP="00295810">
      <w:pPr>
        <w:tabs>
          <w:tab w:val="left" w:pos="1843"/>
        </w:tabs>
        <w:spacing w:line="400" w:lineRule="exact"/>
        <w:rPr>
          <w:rFonts w:ascii="Arial" w:hAnsi="Arial" w:cs="Arial"/>
          <w:sz w:val="22"/>
        </w:rPr>
      </w:pPr>
      <w:r>
        <w:rPr>
          <w:noProof/>
          <w:lang w:val="en-GB" w:eastAsia="zh-CN"/>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-5715</wp:posOffset>
                </wp:positionV>
                <wp:extent cx="1011555" cy="1234440"/>
                <wp:effectExtent l="0" t="0" r="0" b="381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1555" cy="1234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5810" w:rsidRDefault="00295810" w:rsidP="00295810">
                            <w:r>
                              <w:rPr>
                                <w:rFonts w:asciiTheme="minorHAnsi" w:eastAsiaTheme="minorEastAsia" w:hAnsiTheme="minorHAnsi" w:cstheme="minorBidi"/>
                                <w:noProof/>
                                <w:kern w:val="0"/>
                                <w:sz w:val="20"/>
                                <w:szCs w:val="20"/>
                                <w:lang w:val="en-GB" w:eastAsia="zh-CN"/>
                              </w:rPr>
                              <w:drawing>
                                <wp:inline distT="0" distB="0" distL="0" distR="0">
                                  <wp:extent cx="828675" cy="1047750"/>
                                  <wp:effectExtent l="0" t="0" r="9525" b="0"/>
                                  <wp:docPr id="5" name="Picture 5" descr="TAITRA Logo (chu th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AITRA Logo (chu tha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8675" cy="10477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0;margin-top:-.45pt;width:79.65pt;height:97.2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" filled="f" stroked="f">
                <v:textbox style="mso-fit-shape-to-text:t">
                  <w:txbxContent>
                    <w:p w:rsidR="00295810" w:rsidRDefault="00295810" w:rsidP="00295810">
                      <w:r>
                        <w:rPr>
                          <w:rFonts w:asciiTheme="minorHAnsi" w:eastAsiaTheme="minorEastAsia" w:hAnsiTheme="minorHAnsi" w:cstheme="minorBidi"/>
                          <w:noProof/>
                          <w:kern w:val="0"/>
                          <w:sz w:val="20"/>
                          <w:szCs w:val="20"/>
                          <w:lang w:val="en-GB" w:eastAsia="zh-CN"/>
                        </w:rPr>
                        <w:drawing>
                          <wp:inline distT="0" distB="0" distL="0" distR="0">
                            <wp:extent cx="828675" cy="1047750"/>
                            <wp:effectExtent l="0" t="0" r="9525" b="0"/>
                            <wp:docPr id="5" name="Picture 5" descr="TAITRA Logo (chu th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AITRA Logo (chu tha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8675" cy="1047750"/>
                                    </a:xfrm>
                                    <a:prstGeom prst="rect">
                                      <a:avLst/>
                                    </a:prstGeom>
                                    <a:noFill/>
                                    <a:ln>
                                      <a:noFill/>
                                    </a:ln>
                                  </pic:spPr>
                                </pic:pic>
                              </a:graphicData>
                            </a:graphic>
                          </wp:inline>
                        </w:drawing>
                      </w:r>
                    </w:p>
                  </w:txbxContent>
                </v:textbox>
              </v:shape>
            </w:pict>
          </mc:Fallback>
        </mc:AlternateContent>
      </w:r>
      <w:r>
        <w:rPr>
          <w:rFonts w:ascii="Arial" w:hAnsi="Arial" w:cs="Arial"/>
          <w:sz w:val="22"/>
        </w:rPr>
        <w:tab/>
        <w:t>Representative Office in Ho Chi Minh City</w:t>
      </w:r>
    </w:p>
    <w:p w:rsidR="00295810" w:rsidRDefault="00295810" w:rsidP="00295810">
      <w:pPr>
        <w:tabs>
          <w:tab w:val="left" w:pos="1843"/>
          <w:tab w:val="left" w:pos="2340"/>
        </w:tabs>
        <w:spacing w:line="400" w:lineRule="exact"/>
        <w:ind w:left="2572" w:hangingChars="1169" w:hanging="2572"/>
        <w:rPr>
          <w:rFonts w:ascii="Arial" w:hAnsi="Arial" w:cs="Arial"/>
          <w:sz w:val="22"/>
        </w:rPr>
      </w:pPr>
      <w:r>
        <w:rPr>
          <w:rFonts w:ascii="Arial" w:hAnsi="Arial" w:cs="Arial"/>
          <w:sz w:val="22"/>
        </w:rPr>
        <w:tab/>
        <w:t>Add: Lầu 16, số 17, Lê Duẩn, Q. 1, TP. HCM</w:t>
      </w:r>
    </w:p>
    <w:p w:rsidR="00295810" w:rsidRDefault="00295810" w:rsidP="00295810">
      <w:pPr>
        <w:tabs>
          <w:tab w:val="left" w:pos="1843"/>
          <w:tab w:val="left" w:pos="2340"/>
        </w:tabs>
        <w:spacing w:line="400" w:lineRule="exact"/>
        <w:ind w:left="2572" w:hangingChars="1169" w:hanging="2572"/>
        <w:rPr>
          <w:rFonts w:ascii="Arial" w:hAnsi="Arial" w:cs="Arial"/>
          <w:sz w:val="22"/>
        </w:rPr>
      </w:pPr>
      <w:r>
        <w:rPr>
          <w:rFonts w:ascii="Arial" w:hAnsi="Arial" w:cs="Arial"/>
          <w:sz w:val="22"/>
        </w:rPr>
        <w:tab/>
        <w:t xml:space="preserve">Tel: 08-39390837  Fax: 08-39390841  </w:t>
      </w:r>
    </w:p>
    <w:p w:rsidR="00295810" w:rsidRDefault="007D4104" w:rsidP="00295810">
      <w:pPr>
        <w:tabs>
          <w:tab w:val="left" w:pos="1843"/>
        </w:tabs>
        <w:spacing w:line="400" w:lineRule="exact"/>
        <w:ind w:left="2572" w:hangingChars="1169" w:hanging="2572"/>
        <w:rPr>
          <w:rFonts w:ascii="Arial" w:hAnsi="Arial" w:cs="Arial"/>
          <w:sz w:val="22"/>
        </w:rPr>
      </w:pPr>
      <w:r>
        <w:rPr>
          <w:rFonts w:ascii="Arial" w:hAnsi="Arial" w:cs="Arial"/>
          <w:sz w:val="22"/>
        </w:rPr>
        <w:tab/>
        <w:t>E-mail: thyman@taitra</w:t>
      </w:r>
      <w:r>
        <w:rPr>
          <w:rFonts w:ascii="Arial" w:hAnsi="Arial" w:cs="Arial"/>
          <w:sz w:val="22"/>
          <w:lang w:val="vi-VN"/>
        </w:rPr>
        <w:t>.org.tw</w:t>
      </w:r>
      <w:r w:rsidR="00295810">
        <w:rPr>
          <w:rFonts w:ascii="Arial" w:hAnsi="Arial" w:cs="Arial"/>
          <w:sz w:val="22"/>
        </w:rPr>
        <w:t xml:space="preserve">  </w:t>
      </w:r>
    </w:p>
    <w:p w:rsidR="00295810" w:rsidRDefault="00295810" w:rsidP="00295810">
      <w:pPr>
        <w:tabs>
          <w:tab w:val="left" w:pos="1843"/>
        </w:tabs>
        <w:spacing w:line="400" w:lineRule="exact"/>
        <w:rPr>
          <w:rFonts w:ascii="Arial" w:eastAsia="SimSun" w:hAnsi="Arial" w:cs="Arial"/>
        </w:rPr>
      </w:pPr>
      <w:r>
        <w:rPr>
          <w:rFonts w:ascii="Arial" w:hAnsi="Arial" w:cs="Arial"/>
          <w:sz w:val="22"/>
        </w:rPr>
        <w:tab/>
        <w:t>Fanpage</w:t>
      </w:r>
      <w:r>
        <w:rPr>
          <w:rFonts w:ascii="SimSun" w:eastAsia="SimSun" w:hAnsi="SimSun" w:cs="Arial" w:hint="eastAsia"/>
          <w:sz w:val="22"/>
        </w:rPr>
        <w:t xml:space="preserve">: </w:t>
      </w:r>
      <w:hyperlink r:id="rId12" w:history="1">
        <w:r>
          <w:rPr>
            <w:rStyle w:val="Hyperlink"/>
            <w:rFonts w:ascii="SimSun" w:eastAsia="SimSun" w:hAnsi="SimSun" w:cs="Arial" w:hint="eastAsia"/>
          </w:rPr>
          <w:t>https://www.facebook.com/TAITRAHochiminhcity</w:t>
        </w:r>
      </w:hyperlink>
      <w:r>
        <w:rPr>
          <w:rFonts w:ascii="SimSun" w:eastAsia="SimSun" w:hAnsi="SimSun" w:cs="Arial" w:hint="eastAsia"/>
        </w:rPr>
        <w:t xml:space="preserve"> </w:t>
      </w:r>
    </w:p>
    <w:p w:rsidR="00295810" w:rsidRDefault="00295810" w:rsidP="00295810">
      <w:pPr>
        <w:pStyle w:val="BodyTextIndent"/>
        <w:snapToGrid w:val="0"/>
        <w:spacing w:after="0"/>
        <w:ind w:leftChars="0" w:left="180"/>
        <w:rPr>
          <w:bCs/>
        </w:rPr>
      </w:pPr>
    </w:p>
    <w:p w:rsidR="00295810" w:rsidRDefault="00295810" w:rsidP="00295810">
      <w:pPr>
        <w:spacing w:after="200" w:line="276" w:lineRule="auto"/>
        <w:rPr>
          <w:rFonts w:ascii="Calibri" w:eastAsia="SimSun" w:hAnsi="Calibri"/>
          <w:b/>
          <w:i/>
          <w:color w:val="FF0000"/>
          <w:sz w:val="18"/>
          <w:szCs w:val="18"/>
          <w:lang w:val="vi-VN"/>
        </w:rPr>
      </w:pPr>
      <w:r>
        <w:rPr>
          <w:rFonts w:ascii="Calibri" w:eastAsia="SimSun" w:hAnsi="Calibri"/>
          <w:b/>
          <w:i/>
          <w:color w:val="FF0000"/>
          <w:sz w:val="18"/>
          <w:szCs w:val="18"/>
          <w:lang w:val="vi-VN"/>
        </w:rPr>
        <w:t>*** Ngoài ra, TAITRA còn c</w:t>
      </w:r>
      <w:r>
        <w:rPr>
          <w:rFonts w:ascii="Calibri" w:hAnsi="Calibri"/>
          <w:b/>
          <w:i/>
          <w:color w:val="FF0000"/>
          <w:sz w:val="18"/>
          <w:szCs w:val="18"/>
          <w:lang w:val="vi-VN"/>
        </w:rPr>
        <w:t>ó nhiều</w:t>
      </w:r>
      <w:r>
        <w:rPr>
          <w:rFonts w:ascii="Calibri" w:eastAsia="SimSun" w:hAnsi="Calibri"/>
          <w:b/>
          <w:i/>
          <w:color w:val="FF0000"/>
          <w:sz w:val="18"/>
          <w:szCs w:val="18"/>
          <w:lang w:val="vi-VN"/>
        </w:rPr>
        <w:t xml:space="preserve"> chương trình hỗ trợ doanh nghiệp tìm nguồn cung ứng từ Đài Loan thông qua giao lưu thương mại trực tuyến (miễn phí) và các dịch vụ khác.</w:t>
      </w:r>
    </w:p>
    <w:p w:rsidR="00295810" w:rsidRDefault="00295810" w:rsidP="00295810">
      <w:pPr>
        <w:rPr>
          <w:lang w:val="vi-VN"/>
        </w:rPr>
      </w:pPr>
    </w:p>
    <w:p w:rsidR="00295810" w:rsidRDefault="00295810" w:rsidP="00295810"/>
    <w:p w:rsidR="00C12B00" w:rsidRDefault="007D4104">
      <w:bookmarkStart w:id="3" w:name="_GoBack"/>
      <w:bookmarkEnd w:id="3"/>
    </w:p>
    <w:sectPr w:rsidR="00C12B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Reference Serif">
    <w:altName w:val="Palatino Linotype"/>
    <w:charset w:val="00"/>
    <w:family w:val="roman"/>
    <w:pitch w:val="variable"/>
    <w:sig w:usb0="20000287" w:usb1="00000000"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810"/>
    <w:rsid w:val="00295810"/>
    <w:rsid w:val="00423C5B"/>
    <w:rsid w:val="007D4104"/>
    <w:rsid w:val="00850349"/>
    <w:rsid w:val="008F79A2"/>
    <w:rsid w:val="00A022B6"/>
    <w:rsid w:val="00A22213"/>
    <w:rsid w:val="00E36E03"/>
    <w:rsid w:val="00E92F08"/>
    <w:rsid w:val="00FD386C"/>
    <w:rsid w:val="00FF59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B186B718-4DE2-4724-AEB9-F1E3D8250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810"/>
    <w:pPr>
      <w:widowControl w:val="0"/>
      <w:spacing w:after="0" w:line="240" w:lineRule="auto"/>
    </w:pPr>
    <w:rPr>
      <w:rFonts w:ascii="Times New Roman" w:eastAsia="PMingLiU" w:hAnsi="Times New Roman" w:cs="Times New Roman"/>
      <w:kern w:val="2"/>
      <w:sz w:val="24"/>
      <w:szCs w:val="24"/>
      <w:lang w:val="en-US"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295810"/>
    <w:rPr>
      <w:color w:val="0000FF"/>
      <w:u w:val="single"/>
    </w:rPr>
  </w:style>
  <w:style w:type="paragraph" w:styleId="BodyTextIndent">
    <w:name w:val="Body Text Indent"/>
    <w:basedOn w:val="Normal"/>
    <w:link w:val="BodyTextIndentChar"/>
    <w:semiHidden/>
    <w:unhideWhenUsed/>
    <w:rsid w:val="00295810"/>
    <w:pPr>
      <w:spacing w:after="120"/>
      <w:ind w:leftChars="200" w:left="480"/>
    </w:pPr>
  </w:style>
  <w:style w:type="character" w:customStyle="1" w:styleId="BodyTextIndentChar">
    <w:name w:val="Body Text Indent Char"/>
    <w:basedOn w:val="DefaultParagraphFont"/>
    <w:link w:val="BodyTextIndent"/>
    <w:semiHidden/>
    <w:rsid w:val="00295810"/>
    <w:rPr>
      <w:rFonts w:ascii="Times New Roman" w:eastAsia="PMingLiU" w:hAnsi="Times New Roman" w:cs="Times New Roman"/>
      <w:kern w:val="2"/>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918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hyperlink" Target="https://www.facebook.com/TAITRAHochiminhci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60.jpeg"/><Relationship Id="rId5" Type="http://schemas.openxmlformats.org/officeDocument/2006/relationships/image" Target="media/image2.jpeg"/><Relationship Id="rId10" Type="http://schemas.openxmlformats.org/officeDocument/2006/relationships/image" Target="media/image6.jpeg"/><Relationship Id="rId4" Type="http://schemas.openxmlformats.org/officeDocument/2006/relationships/image" Target="media/image1.gif"/><Relationship Id="rId9" Type="http://schemas.openxmlformats.org/officeDocument/2006/relationships/hyperlink" Target="http://www.inventaipei.com.tw"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270</Words>
  <Characters>1544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Thao</dc:creator>
  <cp:keywords/>
  <dc:description/>
  <cp:lastModifiedBy>Ms Thao</cp:lastModifiedBy>
  <cp:revision>3</cp:revision>
  <dcterms:created xsi:type="dcterms:W3CDTF">2015-04-23T09:59:00Z</dcterms:created>
  <dcterms:modified xsi:type="dcterms:W3CDTF">2015-07-22T02:31:00Z</dcterms:modified>
</cp:coreProperties>
</file>